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8374" w14:textId="77777777" w:rsidR="007B583A" w:rsidRPr="00741D45" w:rsidRDefault="0034729F" w:rsidP="003D1462">
      <w:pPr>
        <w:jc w:val="right"/>
        <w:rPr>
          <w:rFonts w:ascii="游ゴシック Light" w:eastAsia="游ゴシック Light" w:hAnsi="游ゴシック Light"/>
          <w:sz w:val="21"/>
          <w:szCs w:val="21"/>
        </w:rPr>
      </w:pPr>
      <w:bookmarkStart w:id="0" w:name="_Hlk83823520"/>
      <w:bookmarkEnd w:id="0"/>
      <w:r w:rsidRPr="00741D45">
        <w:rPr>
          <w:rFonts w:ascii="ＭＳ 明朝" w:eastAsia="ＭＳ 明朝" w:hAnsi="ＭＳ 明朝" w:cs="ＭＳ 明朝" w:hint="eastAsia"/>
        </w:rPr>
        <w:t>​</w:t>
      </w:r>
      <w:r w:rsidRPr="00741D45">
        <w:rPr>
          <w:rFonts w:ascii="游ゴシック Light" w:eastAsia="游ゴシック Light" w:hAnsi="游ゴシック Light" w:cs="Arial Unicode MS"/>
          <w:sz w:val="21"/>
          <w:szCs w:val="21"/>
        </w:rPr>
        <w:t>2021年10月1日</w:t>
      </w:r>
    </w:p>
    <w:p w14:paraId="01C6A115" w14:textId="77777777" w:rsidR="007B583A" w:rsidRPr="00741D45" w:rsidRDefault="007B583A">
      <w:pPr>
        <w:rPr>
          <w:rFonts w:ascii="游ゴシック Light" w:eastAsia="游ゴシック Light" w:hAnsi="游ゴシック Light"/>
          <w:sz w:val="21"/>
          <w:szCs w:val="21"/>
        </w:rPr>
      </w:pPr>
    </w:p>
    <w:p w14:paraId="3C1E4EFD" w14:textId="77777777" w:rsidR="007B583A" w:rsidRPr="00741D45" w:rsidRDefault="0034729F">
      <w:pPr>
        <w:rPr>
          <w:rFonts w:ascii="游ゴシック Light" w:eastAsia="游ゴシック Light" w:hAnsi="游ゴシック Light"/>
          <w:sz w:val="21"/>
          <w:szCs w:val="21"/>
        </w:rPr>
      </w:pPr>
      <w:r w:rsidRPr="00741D45">
        <w:rPr>
          <w:rFonts w:ascii="游ゴシック Light" w:eastAsia="游ゴシック Light" w:hAnsi="游ゴシック Light" w:cs="Arial Unicode MS"/>
          <w:sz w:val="21"/>
          <w:szCs w:val="21"/>
        </w:rPr>
        <w:t>報道関係各位</w:t>
      </w:r>
    </w:p>
    <w:p w14:paraId="71C91343" w14:textId="77777777" w:rsidR="007B583A" w:rsidRPr="00741D45" w:rsidRDefault="0034729F">
      <w:pPr>
        <w:rPr>
          <w:rFonts w:ascii="游ゴシック Light" w:eastAsia="游ゴシック Light" w:hAnsi="游ゴシック Light"/>
          <w:sz w:val="21"/>
          <w:szCs w:val="21"/>
        </w:rPr>
      </w:pPr>
      <w:r w:rsidRPr="00741D45">
        <w:rPr>
          <w:rFonts w:ascii="游ゴシック Light" w:eastAsia="游ゴシック Light" w:hAnsi="游ゴシック Light" w:cs="Arial Unicode MS"/>
          <w:sz w:val="21"/>
          <w:szCs w:val="21"/>
        </w:rPr>
        <w:t>プレスリリース</w:t>
      </w:r>
    </w:p>
    <w:p w14:paraId="6F509271" w14:textId="010EF19D" w:rsidR="00CB2E3B" w:rsidRDefault="00CB2E3B" w:rsidP="00422FD8">
      <w:pPr>
        <w:ind w:leftChars="2850" w:left="6270"/>
        <w:jc w:val="right"/>
        <w:rPr>
          <w:rFonts w:ascii="游ゴシック Light" w:eastAsia="游ゴシック Light" w:hAnsi="游ゴシック Light"/>
          <w:sz w:val="21"/>
          <w:szCs w:val="21"/>
        </w:rPr>
      </w:pPr>
      <w:r>
        <w:rPr>
          <w:rFonts w:hint="eastAsia"/>
          <w:noProof/>
        </w:rPr>
        <w:drawing>
          <wp:inline distT="0" distB="0" distL="0" distR="0" wp14:anchorId="3557D18D" wp14:editId="050EECF0">
            <wp:extent cx="1905000" cy="4667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47C3" w14:textId="6F6420F0" w:rsidR="00422FD8" w:rsidRPr="00741D45" w:rsidRDefault="00422FD8" w:rsidP="00422FD8">
      <w:pPr>
        <w:ind w:leftChars="2850" w:left="6270"/>
        <w:jc w:val="right"/>
        <w:rPr>
          <w:rFonts w:ascii="游ゴシック Light" w:eastAsia="游ゴシック Light" w:hAnsi="游ゴシック Light"/>
          <w:sz w:val="21"/>
          <w:szCs w:val="21"/>
        </w:rPr>
      </w:pPr>
      <w:r w:rsidRPr="00741D45">
        <w:rPr>
          <w:rFonts w:ascii="游ゴシック Light" w:eastAsia="游ゴシック Light" w:hAnsi="游ゴシック Light" w:hint="eastAsia"/>
          <w:sz w:val="21"/>
          <w:szCs w:val="21"/>
        </w:rPr>
        <w:t>株式会社シーディーアイ</w:t>
      </w:r>
    </w:p>
    <w:p w14:paraId="403CBB49" w14:textId="77777777" w:rsidR="00422FD8" w:rsidRPr="00741D45" w:rsidRDefault="00422FD8" w:rsidP="00422FD8">
      <w:pPr>
        <w:ind w:leftChars="2850" w:left="6270"/>
        <w:jc w:val="right"/>
        <w:rPr>
          <w:rFonts w:ascii="游ゴシック Light" w:eastAsia="游ゴシック Light" w:hAnsi="游ゴシック Light"/>
          <w:sz w:val="21"/>
          <w:szCs w:val="21"/>
        </w:rPr>
      </w:pPr>
      <w:r w:rsidRPr="00741D45">
        <w:rPr>
          <w:rFonts w:ascii="游ゴシック Light" w:eastAsia="游ゴシック Light" w:hAnsi="游ゴシック Light" w:hint="eastAsia"/>
          <w:sz w:val="21"/>
          <w:szCs w:val="21"/>
        </w:rPr>
        <w:t>代表取締役社長　濵岡</w:t>
      </w:r>
      <w:r w:rsidRPr="00741D45">
        <w:rPr>
          <w:rFonts w:ascii="游ゴシック Light" w:eastAsia="游ゴシック Light" w:hAnsi="游ゴシック Light"/>
          <w:sz w:val="21"/>
          <w:szCs w:val="21"/>
        </w:rPr>
        <w:t xml:space="preserve"> </w:t>
      </w:r>
      <w:r w:rsidRPr="00741D45">
        <w:rPr>
          <w:rFonts w:ascii="游ゴシック Light" w:eastAsia="游ゴシック Light" w:hAnsi="游ゴシック Light" w:hint="eastAsia"/>
          <w:sz w:val="21"/>
          <w:szCs w:val="21"/>
        </w:rPr>
        <w:t>邦雅</w:t>
      </w:r>
    </w:p>
    <w:p w14:paraId="74E9C93E" w14:textId="0E51EE8E" w:rsidR="00422FD8" w:rsidRPr="00741D45" w:rsidRDefault="00CB2E3B" w:rsidP="00CB2E3B">
      <w:pPr>
        <w:ind w:leftChars="2550" w:left="5610"/>
        <w:jc w:val="right"/>
        <w:rPr>
          <w:rFonts w:ascii="游ゴシック Light" w:eastAsia="游ゴシック Light" w:hAnsi="游ゴシック Light"/>
          <w:sz w:val="21"/>
          <w:szCs w:val="21"/>
        </w:rPr>
      </w:pPr>
      <w:r>
        <w:rPr>
          <w:noProof/>
        </w:rPr>
        <w:drawing>
          <wp:inline distT="0" distB="0" distL="0" distR="0" wp14:anchorId="78396D63" wp14:editId="7100F897">
            <wp:extent cx="2610717" cy="285750"/>
            <wp:effectExtent l="0" t="0" r="0" b="0"/>
            <wp:docPr id="1" name="図 1" descr="株式会社　日本ケアコミュニケーション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株式会社　日本ケアコミュニケーション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59"/>
                    <a:stretch/>
                  </pic:blipFill>
                  <pic:spPr bwMode="auto">
                    <a:xfrm>
                      <a:off x="0" y="0"/>
                      <a:ext cx="2623295" cy="28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A34AD" w14:textId="7C0F520C" w:rsidR="00422FD8" w:rsidRPr="00741D45" w:rsidRDefault="00422FD8" w:rsidP="00422FD8">
      <w:pPr>
        <w:jc w:val="right"/>
        <w:rPr>
          <w:rFonts w:ascii="游ゴシック Light" w:eastAsia="游ゴシック Light" w:hAnsi="游ゴシック Light"/>
          <w:sz w:val="21"/>
          <w:szCs w:val="21"/>
        </w:rPr>
      </w:pPr>
      <w:bookmarkStart w:id="1" w:name="_Hlk83824529"/>
      <w:r w:rsidRPr="00741D45">
        <w:rPr>
          <w:rFonts w:ascii="游ゴシック Light" w:eastAsia="游ゴシック Light" w:hAnsi="游ゴシック Light" w:hint="eastAsia"/>
          <w:sz w:val="21"/>
          <w:szCs w:val="21"/>
        </w:rPr>
        <w:t>株式会社日本ケアコミュニケーションズ</w:t>
      </w:r>
    </w:p>
    <w:bookmarkEnd w:id="1"/>
    <w:p w14:paraId="1923B315" w14:textId="0F8D1F50" w:rsidR="00422FD8" w:rsidRDefault="00422FD8" w:rsidP="00422FD8">
      <w:pPr>
        <w:ind w:leftChars="2850" w:left="6270"/>
        <w:jc w:val="right"/>
        <w:rPr>
          <w:rFonts w:ascii="游ゴシック Light" w:eastAsia="游ゴシック Light" w:hAnsi="游ゴシック Light"/>
          <w:sz w:val="21"/>
          <w:szCs w:val="21"/>
        </w:rPr>
      </w:pPr>
      <w:r w:rsidRPr="00741D45">
        <w:rPr>
          <w:rFonts w:ascii="游ゴシック Light" w:eastAsia="游ゴシック Light" w:hAnsi="游ゴシック Light" w:hint="eastAsia"/>
          <w:sz w:val="21"/>
          <w:szCs w:val="21"/>
        </w:rPr>
        <w:t>代表取締役社長　佐藤 浩基</w:t>
      </w:r>
    </w:p>
    <w:p w14:paraId="33F6F9E9" w14:textId="13586E89" w:rsidR="00CB2E3B" w:rsidRDefault="00CB2E3B" w:rsidP="00422FD8">
      <w:pPr>
        <w:ind w:leftChars="2850" w:left="6270"/>
        <w:jc w:val="right"/>
        <w:rPr>
          <w:rFonts w:ascii="游ゴシック Light" w:eastAsia="游ゴシック Light" w:hAnsi="游ゴシック Light"/>
          <w:sz w:val="21"/>
          <w:szCs w:val="21"/>
        </w:rPr>
      </w:pPr>
    </w:p>
    <w:p w14:paraId="42952ACD" w14:textId="77777777" w:rsidR="00CB2E3B" w:rsidRPr="00741D45" w:rsidRDefault="00CB2E3B" w:rsidP="00422FD8">
      <w:pPr>
        <w:ind w:leftChars="2850" w:left="6270"/>
        <w:jc w:val="right"/>
        <w:rPr>
          <w:rFonts w:ascii="游ゴシック Light" w:eastAsia="游ゴシック Light" w:hAnsi="游ゴシック Light"/>
          <w:sz w:val="21"/>
          <w:szCs w:val="21"/>
        </w:rPr>
      </w:pPr>
    </w:p>
    <w:p w14:paraId="08621B2E" w14:textId="77777777" w:rsidR="00DF474A" w:rsidRPr="00741D45" w:rsidRDefault="00DF474A" w:rsidP="00422FD8">
      <w:pPr>
        <w:jc w:val="right"/>
        <w:rPr>
          <w:rFonts w:ascii="游ゴシック Light" w:eastAsia="游ゴシック Light" w:hAnsi="游ゴシック Light" w:cs="Arial Unicode MS"/>
        </w:rPr>
      </w:pPr>
    </w:p>
    <w:p w14:paraId="44D84126" w14:textId="472598C2" w:rsidR="00422FD8" w:rsidRPr="00741D45" w:rsidRDefault="0034729F" w:rsidP="00422FD8">
      <w:pPr>
        <w:jc w:val="right"/>
        <w:rPr>
          <w:rFonts w:ascii="游ゴシック Light" w:eastAsia="游ゴシック Light" w:hAnsi="游ゴシック Light" w:cs="メイリオ"/>
          <w:b/>
          <w:sz w:val="21"/>
          <w:szCs w:val="21"/>
        </w:rPr>
      </w:pPr>
      <w:r w:rsidRPr="00741D45">
        <w:rPr>
          <w:rFonts w:ascii="游ゴシック Light" w:eastAsia="游ゴシック Light" w:hAnsi="游ゴシック Light" w:cs="Arial Unicode MS"/>
        </w:rPr>
        <w:t xml:space="preserve">　　　　　　　　　　　　　　　　　　　　</w:t>
      </w:r>
    </w:p>
    <w:p w14:paraId="76E3994D" w14:textId="77777777" w:rsidR="006262DA" w:rsidRPr="00741D45" w:rsidRDefault="00DF474A" w:rsidP="003D1462">
      <w:pPr>
        <w:rPr>
          <w:rFonts w:ascii="游ゴシック Light" w:eastAsia="游ゴシック Light" w:hAnsi="游ゴシック Light" w:cs="Arial Unicode MS"/>
          <w:b/>
          <w:bCs/>
          <w:sz w:val="28"/>
          <w:szCs w:val="28"/>
        </w:rPr>
      </w:pPr>
      <w:r w:rsidRPr="00741D45">
        <w:rPr>
          <w:rFonts w:ascii="游ゴシック Light" w:eastAsia="游ゴシック Light" w:hAnsi="游ゴシック Light" w:cs="Arial Unicode MS" w:hint="eastAsia"/>
          <w:b/>
          <w:bCs/>
          <w:sz w:val="28"/>
          <w:szCs w:val="28"/>
        </w:rPr>
        <w:t>株式会社シーディーアイ</w:t>
      </w:r>
      <w:r w:rsidR="003D1462" w:rsidRPr="00741D45">
        <w:rPr>
          <w:rFonts w:ascii="游ゴシック Light" w:eastAsia="游ゴシック Light" w:hAnsi="游ゴシック Light" w:cs="Arial Unicode MS"/>
          <w:b/>
          <w:bCs/>
          <w:sz w:val="28"/>
          <w:szCs w:val="28"/>
        </w:rPr>
        <w:t>と</w:t>
      </w:r>
      <w:r w:rsidRPr="00741D45">
        <w:rPr>
          <w:rFonts w:ascii="游ゴシック Light" w:eastAsia="游ゴシック Light" w:hAnsi="游ゴシック Light" w:cs="Arial Unicode MS" w:hint="eastAsia"/>
          <w:b/>
          <w:bCs/>
          <w:sz w:val="28"/>
          <w:szCs w:val="28"/>
        </w:rPr>
        <w:t>株式会社日本ケアコミュニケーションズ</w:t>
      </w:r>
      <w:r w:rsidR="003D1462" w:rsidRPr="00741D45">
        <w:rPr>
          <w:rFonts w:ascii="游ゴシック Light" w:eastAsia="游ゴシック Light" w:hAnsi="游ゴシック Light" w:cs="Arial Unicode MS"/>
          <w:b/>
          <w:bCs/>
          <w:sz w:val="28"/>
          <w:szCs w:val="28"/>
        </w:rPr>
        <w:t>が</w:t>
      </w:r>
    </w:p>
    <w:p w14:paraId="33CB9EC9" w14:textId="01536202" w:rsidR="003D1462" w:rsidRPr="00741D45" w:rsidRDefault="000B7F5B" w:rsidP="003D1462">
      <w:pPr>
        <w:rPr>
          <w:rFonts w:ascii="游ゴシック Light" w:eastAsia="游ゴシック Light" w:hAnsi="游ゴシック Light"/>
          <w:b/>
          <w:bCs/>
          <w:sz w:val="28"/>
          <w:szCs w:val="28"/>
        </w:rPr>
      </w:pPr>
      <w:r w:rsidRPr="00741D45">
        <w:rPr>
          <w:rFonts w:ascii="游ゴシック Light" w:eastAsia="游ゴシック Light" w:hAnsi="游ゴシック Light" w:cs="Arial Unicode MS" w:hint="eastAsia"/>
          <w:b/>
          <w:bCs/>
          <w:sz w:val="28"/>
          <w:szCs w:val="28"/>
        </w:rPr>
        <w:t>AIを用いたケアマネジメント分野で</w:t>
      </w:r>
      <w:r w:rsidR="003D1462" w:rsidRPr="00741D45">
        <w:rPr>
          <w:rFonts w:ascii="游ゴシック Light" w:eastAsia="游ゴシック Light" w:hAnsi="游ゴシック Light" w:cs="Arial Unicode MS"/>
          <w:b/>
          <w:bCs/>
          <w:sz w:val="28"/>
          <w:szCs w:val="28"/>
        </w:rPr>
        <w:t>連携</w:t>
      </w:r>
    </w:p>
    <w:p w14:paraId="22CD29DC" w14:textId="77777777" w:rsidR="003D1462" w:rsidRPr="00741D45" w:rsidRDefault="003D1462">
      <w:pPr>
        <w:rPr>
          <w:rFonts w:ascii="游ゴシック Light" w:eastAsia="游ゴシック Light" w:hAnsi="游ゴシック Light" w:cs="メイリオ"/>
          <w:sz w:val="21"/>
          <w:szCs w:val="21"/>
        </w:rPr>
      </w:pPr>
    </w:p>
    <w:p w14:paraId="04EE32C7" w14:textId="147D101E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株式会社シーディーアイ（代表取締役社長 濵岡 邦雅、本社：東京都中央区、以下「CDI社」）と株式会社日本ケアコミュニケーションズ（代表取締役社長：佐藤浩基、本社：山形県南陽市、以下「NCC社」）は、ＣＤＩ社の人工知能（以下、ＡＩ）を用いたケアマネジメント支援サービス「ＳＯＩＮ（そわん）」とNCC社のケアマネジャー支援ソフト「ケアマネくん」をシステム連携させ、提供することとなりました。</w:t>
      </w:r>
    </w:p>
    <w:p w14:paraId="411EA607" w14:textId="77777777" w:rsidR="007B583A" w:rsidRPr="00741D45" w:rsidRDefault="007B583A">
      <w:pPr>
        <w:rPr>
          <w:rFonts w:ascii="游ゴシック Light" w:eastAsia="游ゴシック Light" w:hAnsi="游ゴシック Light" w:cs="メイリオ"/>
          <w:b/>
          <w:sz w:val="21"/>
          <w:szCs w:val="21"/>
        </w:rPr>
      </w:pPr>
    </w:p>
    <w:p w14:paraId="1BEA39C4" w14:textId="5C777C5A" w:rsidR="007B583A" w:rsidRPr="00741D45" w:rsidRDefault="0034729F">
      <w:pPr>
        <w:spacing w:line="240" w:lineRule="auto"/>
        <w:rPr>
          <w:rFonts w:ascii="游ゴシック Light" w:eastAsia="游ゴシック Light" w:hAnsi="游ゴシック Light" w:cs="メイリオ"/>
          <w:color w:val="686564"/>
        </w:rPr>
      </w:pPr>
      <w:r w:rsidRPr="00741D45">
        <w:rPr>
          <w:rFonts w:ascii="游ゴシック Light" w:eastAsia="游ゴシック Light" w:hAnsi="游ゴシック Light" w:cs="メイリオ"/>
          <w:color w:val="686564"/>
        </w:rPr>
        <w:t>ＣＤＩ社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と</w:t>
      </w:r>
      <w:r w:rsidRPr="00741D45">
        <w:rPr>
          <w:rFonts w:ascii="游ゴシック Light" w:eastAsia="游ゴシック Light" w:hAnsi="游ゴシック Light" w:cs="メイリオ"/>
          <w:color w:val="686564"/>
        </w:rPr>
        <w:t>ＮＣＣ社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は</w:t>
      </w:r>
      <w:r w:rsidR="009E34D7" w:rsidRPr="00741D45">
        <w:rPr>
          <w:rFonts w:ascii="游ゴシック Light" w:eastAsia="游ゴシック Light" w:hAnsi="游ゴシック Light" w:cs="メイリオ" w:hint="eastAsia"/>
          <w:color w:val="686564"/>
        </w:rPr>
        <w:t>この度の連携によって、</w:t>
      </w:r>
      <w:r w:rsidRPr="00741D45">
        <w:rPr>
          <w:rFonts w:ascii="游ゴシック Light" w:eastAsia="游ゴシック Light" w:hAnsi="游ゴシック Light" w:cs="メイリオ"/>
          <w:color w:val="686564"/>
        </w:rPr>
        <w:t>ケアマネジメント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の現場</w:t>
      </w:r>
      <w:r w:rsidRPr="00741D45">
        <w:rPr>
          <w:rFonts w:ascii="游ゴシック Light" w:eastAsia="游ゴシック Light" w:hAnsi="游ゴシック Light" w:cs="メイリオ"/>
          <w:color w:val="686564"/>
        </w:rPr>
        <w:t>にＡＩを</w:t>
      </w:r>
      <w:r w:rsidR="009E34D7" w:rsidRPr="00741D45">
        <w:rPr>
          <w:rFonts w:ascii="游ゴシック Light" w:eastAsia="游ゴシック Light" w:hAnsi="游ゴシック Light" w:cs="メイリオ" w:hint="eastAsia"/>
          <w:color w:val="686564"/>
        </w:rPr>
        <w:t>導入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することで</w:t>
      </w:r>
      <w:r w:rsidRPr="00741D45">
        <w:rPr>
          <w:rFonts w:ascii="游ゴシック Light" w:eastAsia="游ゴシック Light" w:hAnsi="游ゴシック Light" w:cs="メイリオ"/>
          <w:color w:val="686564"/>
        </w:rPr>
        <w:t>、業務負担の軽減を図ると同時にＡＩの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学習</w:t>
      </w:r>
      <w:r w:rsidRPr="00741D45">
        <w:rPr>
          <w:rFonts w:ascii="游ゴシック Light" w:eastAsia="游ゴシック Light" w:hAnsi="游ゴシック Light" w:cs="メイリオ"/>
          <w:color w:val="686564"/>
        </w:rPr>
        <w:t>データ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を</w:t>
      </w:r>
      <w:r w:rsidRPr="00741D45">
        <w:rPr>
          <w:rFonts w:ascii="游ゴシック Light" w:eastAsia="游ゴシック Light" w:hAnsi="游ゴシック Light" w:cs="メイリオ"/>
          <w:color w:val="686564"/>
        </w:rPr>
        <w:t>根拠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とした</w:t>
      </w:r>
      <w:r w:rsidRPr="00741D45">
        <w:rPr>
          <w:rFonts w:ascii="游ゴシック Light" w:eastAsia="游ゴシック Light" w:hAnsi="游ゴシック Light" w:cs="メイリオ"/>
          <w:color w:val="686564"/>
        </w:rPr>
        <w:t>ケアプラン</w:t>
      </w:r>
      <w:r w:rsidR="0097286E" w:rsidRPr="00741D45">
        <w:rPr>
          <w:rFonts w:ascii="游ゴシック Light" w:eastAsia="游ゴシック Light" w:hAnsi="游ゴシック Light" w:cs="メイリオ" w:hint="eastAsia"/>
          <w:color w:val="686564"/>
        </w:rPr>
        <w:t>を提案し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、</w:t>
      </w:r>
      <w:r w:rsidR="009E34D7" w:rsidRPr="00741D45">
        <w:rPr>
          <w:rFonts w:ascii="游ゴシック Light" w:eastAsia="游ゴシック Light" w:hAnsi="游ゴシック Light" w:cs="メイリオ" w:hint="eastAsia"/>
          <w:color w:val="686564"/>
        </w:rPr>
        <w:t>ケアマネジャーの皆様をより力強くご支援すると共に介護の「質」の向上に貢献致します。</w:t>
      </w:r>
    </w:p>
    <w:p w14:paraId="188CB390" w14:textId="77777777" w:rsidR="007B583A" w:rsidRPr="00741D45" w:rsidRDefault="007B583A">
      <w:pPr>
        <w:rPr>
          <w:rFonts w:ascii="游ゴシック Light" w:eastAsia="游ゴシック Light" w:hAnsi="游ゴシック Light" w:cs="メイリオ"/>
          <w:b/>
          <w:sz w:val="21"/>
          <w:szCs w:val="21"/>
        </w:rPr>
      </w:pPr>
    </w:p>
    <w:p w14:paraId="7B3C938F" w14:textId="2D614D7D" w:rsidR="007B583A" w:rsidRPr="00741D45" w:rsidRDefault="00426AE2">
      <w:pPr>
        <w:spacing w:line="240" w:lineRule="auto"/>
        <w:rPr>
          <w:rFonts w:ascii="游ゴシック Light" w:eastAsia="游ゴシック Light" w:hAnsi="游ゴシック Light" w:cs="メイリオ"/>
          <w:color w:val="686564"/>
        </w:rPr>
      </w:pPr>
      <w:r w:rsidRPr="00741D45">
        <w:rPr>
          <w:rFonts w:ascii="游ゴシック Light" w:eastAsia="游ゴシック Light" w:hAnsi="游ゴシック Light" w:cs="メイリオ" w:hint="eastAsia"/>
          <w:color w:val="686564"/>
        </w:rPr>
        <w:t>具体的には、</w:t>
      </w:r>
      <w:r w:rsidR="0034729F" w:rsidRPr="00741D45">
        <w:rPr>
          <w:rFonts w:ascii="游ゴシック Light" w:eastAsia="游ゴシック Light" w:hAnsi="游ゴシック Light" w:cs="メイリオ"/>
          <w:color w:val="686564"/>
        </w:rPr>
        <w:t>ＡＩ</w:t>
      </w:r>
      <w:r w:rsidR="008D04E6" w:rsidRPr="00741D45">
        <w:rPr>
          <w:rFonts w:ascii="游ゴシック Light" w:eastAsia="游ゴシック Light" w:hAnsi="游ゴシック Light" w:cs="メイリオ" w:hint="eastAsia"/>
          <w:color w:val="686564"/>
        </w:rPr>
        <w:t>を</w:t>
      </w:r>
      <w:r w:rsidR="008375E3" w:rsidRPr="00741D45">
        <w:rPr>
          <w:rFonts w:ascii="游ゴシック Light" w:eastAsia="游ゴシック Light" w:hAnsi="游ゴシック Light" w:cs="メイリオ" w:hint="eastAsia"/>
          <w:color w:val="686564"/>
        </w:rPr>
        <w:t>活用頂くこと</w:t>
      </w:r>
      <w:r w:rsidR="003B6191" w:rsidRPr="00741D45">
        <w:rPr>
          <w:rFonts w:ascii="游ゴシック Light" w:eastAsia="游ゴシック Light" w:hAnsi="游ゴシック Light" w:cs="メイリオ" w:hint="eastAsia"/>
          <w:color w:val="686564"/>
        </w:rPr>
        <w:t>により</w:t>
      </w:r>
      <w:r w:rsidR="0034729F" w:rsidRPr="00741D45">
        <w:rPr>
          <w:rFonts w:ascii="游ゴシック Light" w:eastAsia="游ゴシック Light" w:hAnsi="游ゴシック Light" w:cs="メイリオ"/>
          <w:color w:val="686564"/>
        </w:rPr>
        <w:t>、ケアマネジャーがＡＤＬ・ＩＡＤＬ、認知症状等の将来予測、自立支援のためのサービスプランを</w:t>
      </w:r>
      <w:r w:rsidR="0097286E" w:rsidRPr="00741D45">
        <w:rPr>
          <w:rFonts w:ascii="游ゴシック Light" w:eastAsia="游ゴシック Light" w:hAnsi="游ゴシック Light" w:cs="メイリオ" w:hint="eastAsia"/>
          <w:color w:val="686564"/>
        </w:rPr>
        <w:t>簡単に</w:t>
      </w:r>
      <w:r w:rsidR="0034729F" w:rsidRPr="00741D45">
        <w:rPr>
          <w:rFonts w:ascii="游ゴシック Light" w:eastAsia="游ゴシック Light" w:hAnsi="游ゴシック Light" w:cs="メイリオ"/>
          <w:color w:val="686564"/>
        </w:rPr>
        <w:t>参照することができ、自立支援・重度化防止を考慮したケアプランの作成を支援します。</w:t>
      </w:r>
    </w:p>
    <w:p w14:paraId="5DF5D599" w14:textId="6EEA64DB" w:rsidR="007B583A" w:rsidRPr="00741D45" w:rsidRDefault="0034729F">
      <w:pPr>
        <w:spacing w:line="240" w:lineRule="auto"/>
        <w:rPr>
          <w:rFonts w:ascii="游ゴシック Light" w:eastAsia="游ゴシック Light" w:hAnsi="游ゴシック Light" w:cs="メイリオ"/>
          <w:color w:val="686564"/>
        </w:rPr>
      </w:pPr>
      <w:r w:rsidRPr="00741D45">
        <w:rPr>
          <w:rFonts w:ascii="游ゴシック Light" w:eastAsia="游ゴシック Light" w:hAnsi="游ゴシック Light" w:cs="メイリオ"/>
          <w:color w:val="686564"/>
        </w:rPr>
        <w:t>また、新人ケアマネジャーの教育ツールとしての役割</w:t>
      </w:r>
      <w:r w:rsidR="0097286E" w:rsidRPr="00741D45">
        <w:rPr>
          <w:rFonts w:ascii="游ゴシック Light" w:eastAsia="游ゴシック Light" w:hAnsi="游ゴシック Light" w:cs="メイリオ" w:hint="eastAsia"/>
          <w:color w:val="686564"/>
        </w:rPr>
        <w:t>も</w:t>
      </w:r>
      <w:r w:rsidRPr="00741D45">
        <w:rPr>
          <w:rFonts w:ascii="游ゴシック Light" w:eastAsia="游ゴシック Light" w:hAnsi="游ゴシック Light" w:cs="メイリオ"/>
          <w:color w:val="686564"/>
        </w:rPr>
        <w:t>期待できます。</w:t>
      </w:r>
    </w:p>
    <w:p w14:paraId="06EBD82D" w14:textId="3C46A8E3" w:rsidR="009526E7" w:rsidRPr="00741D45" w:rsidRDefault="009526E7">
      <w:pPr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B7B7B7"/>
        </w:rPr>
      </w:pPr>
    </w:p>
    <w:p w14:paraId="4BA79805" w14:textId="77777777" w:rsidR="000F2712" w:rsidRPr="00741D45" w:rsidRDefault="000F2712">
      <w:pPr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B7B7B7"/>
        </w:rPr>
      </w:pP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B7B7B7"/>
        </w:rPr>
        <w:br w:type="page"/>
      </w:r>
    </w:p>
    <w:p w14:paraId="28EBA109" w14:textId="799E61D4" w:rsidR="007B583A" w:rsidRPr="00741D45" w:rsidRDefault="0034729F" w:rsidP="00741D45">
      <w:pPr>
        <w:rPr>
          <w:rFonts w:ascii="游ゴシック Light" w:eastAsia="游ゴシック Light" w:hAnsi="游ゴシック Light"/>
        </w:rPr>
      </w:pP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lastRenderedPageBreak/>
        <w:t>ケアマネくん</w:t>
      </w:r>
      <w:r w:rsidR="00562CB8" w:rsidRPr="00741D45">
        <w:rPr>
          <w:rFonts w:ascii="游ゴシック Light" w:eastAsia="游ゴシック Light" w:hAnsi="游ゴシック Light" w:cs="メイリオ" w:hint="eastAsia"/>
          <w:b/>
          <w:sz w:val="21"/>
          <w:szCs w:val="21"/>
          <w:u w:val="single"/>
        </w:rPr>
        <w:t>連携版</w:t>
      </w: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 xml:space="preserve">「AI予測くん」について　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 xml:space="preserve">　</w:t>
      </w:r>
      <w:r w:rsidRPr="00741D45">
        <w:rPr>
          <w:rFonts w:ascii="游ゴシック Light" w:eastAsia="游ゴシック Light" w:hAnsi="游ゴシック Light"/>
        </w:rPr>
        <w:t xml:space="preserve">　　　　</w:t>
      </w:r>
    </w:p>
    <w:p w14:paraId="316CD4F5" w14:textId="7995A567" w:rsidR="007B583A" w:rsidRPr="00741D45" w:rsidRDefault="00057A00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「</w:t>
      </w:r>
      <w:r w:rsidR="008375E3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ケアマネくん</w:t>
      </w:r>
      <w:r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」</w:t>
      </w:r>
      <w:r w:rsidR="008375E3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に連携したAI機能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「AI予測くん」</w:t>
      </w:r>
      <w:r w:rsidR="008375E3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をご利用頂く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ことにより、</w:t>
      </w:r>
      <w:r w:rsidR="0097286E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ケアプラン作成業務に役立つだけでなく、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利用者様や</w:t>
      </w:r>
      <w:r w:rsidR="000953D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その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ご家族</w:t>
      </w:r>
      <w:r w:rsidR="000953D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の皆さま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への</w:t>
      </w:r>
      <w:r w:rsidR="000953D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ご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説明資料に活用頂けるなど、ユーザ</w:t>
      </w:r>
      <w:r w:rsidR="000953D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ー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様へ提供できる価値がより大きくなるものと考えております。</w:t>
      </w:r>
      <w:r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「AI予測くん」は</w:t>
      </w:r>
      <w:r w:rsidR="00A37C70" w:rsidRPr="00741D45">
        <w:rPr>
          <w:rFonts w:ascii="游ゴシック Light" w:eastAsia="游ゴシック Light" w:hAnsi="游ゴシック Light" w:cs="メイリオ"/>
          <w:color w:val="686564"/>
        </w:rPr>
        <w:t>ＣＤＩ社</w:t>
      </w:r>
      <w:r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の</w:t>
      </w:r>
      <w:r w:rsidR="00A37C70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「ＳＯＩＮ（そわん）」</w:t>
      </w:r>
      <w:r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をベースにしており、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対象機能は</w:t>
      </w:r>
      <w:r w:rsidR="0097286E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以下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の通りとなります。</w:t>
      </w:r>
    </w:p>
    <w:p w14:paraId="4735DD41" w14:textId="77777777" w:rsidR="008763A3" w:rsidRPr="00741D45" w:rsidRDefault="008763A3">
      <w:pPr>
        <w:rPr>
          <w:rFonts w:ascii="游ゴシック Light" w:eastAsia="游ゴシック Light" w:hAnsi="游ゴシック Light" w:cs="メイリオ"/>
          <w:sz w:val="21"/>
          <w:szCs w:val="21"/>
        </w:rPr>
      </w:pPr>
    </w:p>
    <w:p w14:paraId="2B202D29" w14:textId="6ACA9AB7" w:rsidR="007B583A" w:rsidRPr="00741D45" w:rsidRDefault="0034729F">
      <w:pPr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</w:pP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>AI</w:t>
      </w:r>
      <w:r w:rsidR="00562CB8"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>状態</w:t>
      </w:r>
      <w:r w:rsidR="003B6191"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>予測</w:t>
      </w:r>
    </w:p>
    <w:p w14:paraId="0C713891" w14:textId="27C412E3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AI用アセスメントに⼊⼒された利⽤者の</w:t>
      </w:r>
      <w:r w:rsidR="00562CB8" w:rsidRPr="00741D45">
        <w:rPr>
          <w:rFonts w:ascii="游ゴシック Light" w:eastAsia="游ゴシック Light" w:hAnsi="游ゴシック Light" w:cs="メイリオ"/>
          <w:sz w:val="21"/>
          <w:szCs w:val="21"/>
        </w:rPr>
        <w:t>状態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から、約1年後の要介護度</w:t>
      </w:r>
      <w:r w:rsidR="008637D2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と</w:t>
      </w:r>
      <w:r w:rsidR="00562CB8" w:rsidRPr="00741D45">
        <w:rPr>
          <w:rFonts w:ascii="游ゴシック Light" w:eastAsia="游ゴシック Light" w:hAnsi="游ゴシック Light" w:cs="メイリオ"/>
          <w:sz w:val="21"/>
          <w:szCs w:val="21"/>
        </w:rPr>
        <w:t>状態</w:t>
      </w:r>
      <w:r w:rsidR="008637D2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の</w:t>
      </w:r>
      <w:r w:rsidR="003B6191" w:rsidRPr="00741D45">
        <w:rPr>
          <w:rFonts w:ascii="游ゴシック Light" w:eastAsia="游ゴシック Light" w:hAnsi="游ゴシック Light" w:cs="メイリオ"/>
          <w:sz w:val="21"/>
          <w:szCs w:val="21"/>
        </w:rPr>
        <w:t>予測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を⽰します。</w:t>
      </w:r>
    </w:p>
    <w:p w14:paraId="6E93CEC4" w14:textId="00E114AB" w:rsidR="007B583A" w:rsidRPr="00741D45" w:rsidRDefault="004604FC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/>
          <w:noProof/>
        </w:rPr>
        <w:drawing>
          <wp:inline distT="0" distB="0" distL="0" distR="0" wp14:anchorId="60EA9992" wp14:editId="298BC4AF">
            <wp:extent cx="6393180" cy="4887815"/>
            <wp:effectExtent l="0" t="0" r="7620" b="8255"/>
            <wp:docPr id="9" name="図 9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41" cy="49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1A9A" w14:textId="5DAB83E6" w:rsidR="00422FD8" w:rsidRPr="00741D45" w:rsidRDefault="00422FD8">
      <w:pPr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</w:pPr>
    </w:p>
    <w:p w14:paraId="48467A2D" w14:textId="6E3DBD7E" w:rsidR="00356BB4" w:rsidRPr="00741D45" w:rsidRDefault="0034729F">
      <w:pPr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</w:pP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>AIサービスプラン</w:t>
      </w:r>
    </w:p>
    <w:p w14:paraId="318A45DC" w14:textId="279A2011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要介護度区分が維持・改善した人が</w:t>
      </w:r>
      <w:r w:rsidR="0097286E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使用した</w:t>
      </w:r>
      <w:r w:rsidR="00B60D39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ケア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プランを集めたデータから、</w:t>
      </w:r>
      <w:r w:rsidR="00562CB8" w:rsidRPr="00741D45">
        <w:rPr>
          <w:rFonts w:ascii="游ゴシック Light" w:eastAsia="游ゴシック Light" w:hAnsi="游ゴシック Light" w:cs="メイリオ"/>
          <w:sz w:val="21"/>
          <w:szCs w:val="21"/>
        </w:rPr>
        <w:t>状態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が</w:t>
      </w:r>
      <w:r w:rsidR="0097286E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近い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人を探し、約 1 年後要介護度の</w:t>
      </w:r>
      <w:r w:rsidR="00562CB8" w:rsidRPr="00741D45">
        <w:rPr>
          <w:rFonts w:ascii="游ゴシック Light" w:eastAsia="游ゴシック Light" w:hAnsi="游ゴシック Light" w:cs="メイリオ"/>
          <w:sz w:val="21"/>
          <w:szCs w:val="21"/>
        </w:rPr>
        <w:t>状態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改善の可能性が高い</w:t>
      </w:r>
      <w:r w:rsidR="00B60D39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ケア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プランを提案します。</w:t>
      </w:r>
    </w:p>
    <w:p w14:paraId="20A6C551" w14:textId="464BDA6E" w:rsidR="007B583A" w:rsidRPr="00741D45" w:rsidRDefault="007B583A">
      <w:pPr>
        <w:rPr>
          <w:rFonts w:ascii="游ゴシック Light" w:eastAsia="游ゴシック Light" w:hAnsi="游ゴシック Light" w:cs="メイリオ"/>
          <w:sz w:val="21"/>
          <w:szCs w:val="21"/>
        </w:rPr>
      </w:pPr>
    </w:p>
    <w:p w14:paraId="62AAFFF2" w14:textId="674EF14D" w:rsidR="007B583A" w:rsidRPr="00D279B5" w:rsidRDefault="00356BB4">
      <w:pPr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</w:pP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br w:type="page"/>
      </w:r>
      <w:r w:rsidR="00D279B5" w:rsidRPr="00741D45">
        <w:rPr>
          <w:rFonts w:ascii="游ゴシック Light" w:eastAsia="游ゴシック Light" w:hAnsi="游ゴシック Light"/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4CFD053B" wp14:editId="5442C64E">
            <wp:simplePos x="0" y="0"/>
            <wp:positionH relativeFrom="column">
              <wp:posOffset>89535</wp:posOffset>
            </wp:positionH>
            <wp:positionV relativeFrom="paragraph">
              <wp:posOffset>112395</wp:posOffset>
            </wp:positionV>
            <wp:extent cx="1695450" cy="56197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729F" w:rsidRPr="00741D45"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B7B7B7"/>
        </w:rPr>
        <w:t xml:space="preserve">　　　　　　　　　　　</w:t>
      </w:r>
    </w:p>
    <w:p w14:paraId="5529E1B8" w14:textId="08956BA3" w:rsidR="007B583A" w:rsidRPr="00741D45" w:rsidRDefault="007B583A">
      <w:pPr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C9DAF8"/>
        </w:rPr>
      </w:pPr>
    </w:p>
    <w:p w14:paraId="42C544E2" w14:textId="2449BF06" w:rsidR="007B583A" w:rsidRPr="00741D45" w:rsidRDefault="007B583A">
      <w:pPr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C9DAF8"/>
        </w:rPr>
      </w:pPr>
    </w:p>
    <w:p w14:paraId="1FDACCFF" w14:textId="519B8714" w:rsidR="00D279B5" w:rsidRDefault="00D279B5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>ＣＤＩ社</w:t>
      </w:r>
      <w:r w:rsidRPr="00741D45">
        <w:rPr>
          <w:rFonts w:ascii="游ゴシック Light" w:eastAsia="游ゴシック Light" w:hAnsi="游ゴシック Light" w:cs="メイリオ" w:hint="eastAsia"/>
          <w:b/>
          <w:sz w:val="21"/>
          <w:szCs w:val="21"/>
          <w:u w:val="single"/>
        </w:rPr>
        <w:t>のAIケアプラン作成支援サービス「</w:t>
      </w: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>ＳＯＩＮ（そわん）</w:t>
      </w:r>
      <w:r w:rsidRPr="00741D45">
        <w:rPr>
          <w:rFonts w:ascii="游ゴシック Light" w:eastAsia="游ゴシック Light" w:hAnsi="游ゴシック Light" w:cs="メイリオ" w:hint="eastAsia"/>
          <w:b/>
          <w:sz w:val="21"/>
          <w:szCs w:val="21"/>
          <w:u w:val="single"/>
        </w:rPr>
        <w:t>」</w:t>
      </w: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 xml:space="preserve">　</w:t>
      </w:r>
    </w:p>
    <w:p w14:paraId="2124168A" w14:textId="4116B998" w:rsidR="007B583A" w:rsidRPr="00741D45" w:rsidRDefault="00A37C70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「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ＳＯＩＮ（そわん）</w:t>
      </w:r>
      <w:r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」</w:t>
      </w:r>
      <w:r w:rsidR="0034729F" w:rsidRPr="00741D45">
        <w:rPr>
          <w:rFonts w:ascii="游ゴシック Light" w:eastAsia="游ゴシック Light" w:hAnsi="游ゴシック Light" w:cs="メイリオ"/>
          <w:sz w:val="21"/>
          <w:szCs w:val="21"/>
        </w:rPr>
        <w:t>は</w:t>
      </w:r>
      <w:r w:rsidR="00562CB8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ＡＩが学習した約47万件のケアプランをもとに、要介護者の約1年後の状態を予測。ケアマネジャーの自立支援・重度化防止に向けたケアプラン作成を支援します。</w:t>
      </w:r>
    </w:p>
    <w:p w14:paraId="05AEB2E1" w14:textId="77777777" w:rsidR="00D279B5" w:rsidRDefault="00D279B5">
      <w:pPr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B7B7B7"/>
        </w:rPr>
      </w:pPr>
    </w:p>
    <w:p w14:paraId="01C67C19" w14:textId="73E079D4" w:rsidR="007B583A" w:rsidRPr="00741D45" w:rsidRDefault="0034729F">
      <w:pPr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B7B7B7"/>
        </w:rPr>
      </w:pPr>
      <w:r w:rsidRPr="00741D45">
        <w:rPr>
          <w:rFonts w:ascii="游ゴシック Light" w:eastAsia="游ゴシック Light" w:hAnsi="游ゴシック Light" w:cs="メイリオ" w:hint="eastAsia"/>
          <w:b/>
          <w:sz w:val="21"/>
          <w:szCs w:val="21"/>
          <w:shd w:val="clear" w:color="auto" w:fill="B7B7B7"/>
        </w:rPr>
        <w:t xml:space="preserve">　　　</w:t>
      </w: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shd w:val="clear" w:color="auto" w:fill="B7B7B7"/>
        </w:rPr>
        <w:t xml:space="preserve">　　　　　　　　　　　　　</w:t>
      </w:r>
    </w:p>
    <w:p w14:paraId="369387DA" w14:textId="61DF80CC" w:rsidR="007B583A" w:rsidRPr="00741D45" w:rsidRDefault="008763A3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/>
          <w:noProof/>
        </w:rPr>
        <w:drawing>
          <wp:anchor distT="114300" distB="114300" distL="114300" distR="114300" simplePos="0" relativeHeight="251661312" behindDoc="0" locked="0" layoutInCell="1" hidden="0" allowOverlap="1" wp14:anchorId="2686F2DC" wp14:editId="18562F87">
            <wp:simplePos x="0" y="0"/>
            <wp:positionH relativeFrom="column">
              <wp:posOffset>3422650</wp:posOffset>
            </wp:positionH>
            <wp:positionV relativeFrom="paragraph">
              <wp:posOffset>40640</wp:posOffset>
            </wp:positionV>
            <wp:extent cx="822476" cy="1151467"/>
            <wp:effectExtent l="0" t="0" r="0" b="0"/>
            <wp:wrapNone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476" cy="1151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29F" w:rsidRPr="00741D45">
        <w:rPr>
          <w:rFonts w:ascii="游ゴシック Light" w:eastAsia="游ゴシック Light" w:hAnsi="游ゴシック Light" w:cs="メイリオ"/>
          <w:noProof/>
          <w:sz w:val="21"/>
          <w:szCs w:val="21"/>
        </w:rPr>
        <w:drawing>
          <wp:inline distT="114300" distB="114300" distL="114300" distR="114300" wp14:anchorId="33A459D8" wp14:editId="237BA2AA">
            <wp:extent cx="3158067" cy="1294939"/>
            <wp:effectExtent l="0" t="0" r="4445" b="63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038" cy="1298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12A0D" w14:textId="77777777" w:rsidR="00D279B5" w:rsidRDefault="00D279B5" w:rsidP="00D279B5">
      <w:pPr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</w:pPr>
    </w:p>
    <w:p w14:paraId="54CF7596" w14:textId="5699F14A" w:rsidR="007B583A" w:rsidRPr="00741D45" w:rsidRDefault="00D279B5" w:rsidP="00D279B5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 w:hint="eastAsia"/>
          <w:b/>
          <w:sz w:val="21"/>
          <w:szCs w:val="21"/>
          <w:u w:val="single"/>
        </w:rPr>
        <w:t>NCC社のケアマネジャー支援ソフト</w:t>
      </w:r>
      <w:r w:rsidRPr="00741D45">
        <w:rPr>
          <w:rFonts w:ascii="游ゴシック Light" w:eastAsia="游ゴシック Light" w:hAnsi="游ゴシック Light" w:cs="メイリオ"/>
          <w:b/>
          <w:sz w:val="21"/>
          <w:szCs w:val="21"/>
          <w:u w:val="single"/>
        </w:rPr>
        <w:t>「ケアマネくん」</w:t>
      </w:r>
      <w:r w:rsidRPr="00741D45">
        <w:rPr>
          <w:rFonts w:ascii="游ゴシック Light" w:eastAsia="游ゴシック Light" w:hAnsi="游ゴシック Light" w:cs="メイリオ" w:hint="eastAsia"/>
          <w:b/>
          <w:sz w:val="21"/>
          <w:szCs w:val="21"/>
          <w:shd w:val="clear" w:color="auto" w:fill="B7B7B7"/>
        </w:rPr>
        <w:t xml:space="preserve">　　　</w:t>
      </w:r>
    </w:p>
    <w:p w14:paraId="1C48EDB9" w14:textId="6483EBDC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「ケアマネくん」は、居宅介護支援の業務を完全網羅したクラウド型のケアマネジャー支援ソフトで</w:t>
      </w:r>
      <w:r w:rsidR="003B6191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、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アセスメントから自動で２表を作成する機能</w:t>
      </w:r>
      <w:r w:rsidR="003B6191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や、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外出先でもスマートフォンから記録をとれる「ケアマネくんモバイル」等の便利な機能を備えています。</w:t>
      </w:r>
    </w:p>
    <w:p w14:paraId="5913788D" w14:textId="70BE96E0" w:rsidR="007B583A" w:rsidRPr="00741D45" w:rsidRDefault="007B583A">
      <w:pPr>
        <w:rPr>
          <w:rFonts w:ascii="游ゴシック Light" w:eastAsia="游ゴシック Light" w:hAnsi="游ゴシック Light" w:cs="メイリオ"/>
          <w:sz w:val="21"/>
          <w:szCs w:val="21"/>
        </w:rPr>
      </w:pPr>
    </w:p>
    <w:p w14:paraId="2DDEF464" w14:textId="77777777" w:rsidR="007B583A" w:rsidRPr="00741D45" w:rsidRDefault="007B583A">
      <w:pPr>
        <w:rPr>
          <w:rFonts w:ascii="游ゴシック Light" w:eastAsia="游ゴシック Light" w:hAnsi="游ゴシック Light" w:cs="メイリオ"/>
          <w:sz w:val="21"/>
          <w:szCs w:val="21"/>
        </w:rPr>
      </w:pPr>
    </w:p>
    <w:p w14:paraId="5D526B8E" w14:textId="77777777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■「ケアマネくん」「AI予測くん」に関するお問い合わせ先</w:t>
      </w:r>
    </w:p>
    <w:p w14:paraId="3DF50E83" w14:textId="77777777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株式会社日本ケアコミュニケーションズ</w:t>
      </w:r>
    </w:p>
    <w:p w14:paraId="7D3A8EF4" w14:textId="77777777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マーケティング・セールス部 マーケティング課</w:t>
      </w:r>
    </w:p>
    <w:p w14:paraId="4A8B1EE6" w14:textId="77777777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〒103-0011 東京都中央区日本橋大伝馬町１４－１７大伝馬町千歳ビル３階</w:t>
      </w:r>
    </w:p>
    <w:p w14:paraId="562D4BEC" w14:textId="53104F53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電話：03-3662-3490 （代表）</w:t>
      </w:r>
      <w:r w:rsidR="00322C82" w:rsidRPr="00741D45">
        <w:rPr>
          <w:rFonts w:ascii="游ゴシック Light" w:eastAsia="游ゴシック Light" w:hAnsi="游ゴシック Light" w:cs="メイリオ"/>
          <w:sz w:val="21"/>
          <w:szCs w:val="21"/>
        </w:rPr>
        <w:t>ホームページ：https://www.care-com.co.jp/caremane/</w:t>
      </w:r>
    </w:p>
    <w:p w14:paraId="22C68BEE" w14:textId="77777777" w:rsidR="007B583A" w:rsidRPr="00741D45" w:rsidRDefault="007B583A">
      <w:pPr>
        <w:rPr>
          <w:rFonts w:ascii="游ゴシック Light" w:eastAsia="游ゴシック Light" w:hAnsi="游ゴシック Light" w:cs="メイリオ"/>
          <w:sz w:val="21"/>
          <w:szCs w:val="21"/>
        </w:rPr>
      </w:pPr>
    </w:p>
    <w:p w14:paraId="35F2F238" w14:textId="33FC4CA3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■ＡＩケアプラン</w:t>
      </w:r>
      <w:r w:rsidR="008D04E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「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ＳＯＩＮ</w:t>
      </w:r>
      <w:r w:rsidR="008D04E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（そわん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）</w:t>
      </w:r>
      <w:r w:rsidR="008D04E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」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に関するお問い合わせ先</w:t>
      </w:r>
    </w:p>
    <w:p w14:paraId="44431021" w14:textId="77777777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株式会社シーディーアイ</w:t>
      </w:r>
    </w:p>
    <w:p w14:paraId="5BCEAE42" w14:textId="77777777" w:rsidR="007B583A" w:rsidRPr="00741D45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セールス＆マーケティング部</w:t>
      </w:r>
    </w:p>
    <w:p w14:paraId="6A19AE42" w14:textId="77777777" w:rsidR="00322C82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〒10</w:t>
      </w:r>
      <w:r w:rsidR="00B4677B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4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-00</w:t>
      </w:r>
      <w:r w:rsidR="00B4677B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31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 xml:space="preserve"> 東京都中央区</w:t>
      </w:r>
      <w:r w:rsidR="008D04E6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京橋3-1-1　東京スクエアガーデン14階</w:t>
      </w:r>
      <w:r w:rsidR="00322C82">
        <w:rPr>
          <w:rFonts w:ascii="游ゴシック Light" w:eastAsia="游ゴシック Light" w:hAnsi="游ゴシック Light" w:cs="メイリオ" w:hint="eastAsia"/>
          <w:sz w:val="21"/>
          <w:szCs w:val="21"/>
        </w:rPr>
        <w:t xml:space="preserve">　</w:t>
      </w:r>
    </w:p>
    <w:p w14:paraId="57C2C78C" w14:textId="6D6C622B" w:rsidR="007B583A" w:rsidRDefault="0034729F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電話：0</w:t>
      </w:r>
      <w:r w:rsidR="00B4677B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50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-</w:t>
      </w:r>
      <w:r w:rsidR="00B4677B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5491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-</w:t>
      </w:r>
      <w:r w:rsidR="00B4677B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>7123</w:t>
      </w:r>
      <w:r w:rsidR="00322C82">
        <w:rPr>
          <w:rFonts w:ascii="游ゴシック Light" w:eastAsia="游ゴシック Light" w:hAnsi="游ゴシック Light" w:cs="メイリオ" w:hint="eastAsia"/>
          <w:sz w:val="21"/>
          <w:szCs w:val="21"/>
        </w:rPr>
        <w:t xml:space="preserve">　</w:t>
      </w: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ホームページ：</w:t>
      </w:r>
      <w:r w:rsidR="00D71E83" w:rsidRPr="00741D45" w:rsidDel="00D71E83">
        <w:rPr>
          <w:rFonts w:ascii="游ゴシック Light" w:eastAsia="游ゴシック Light" w:hAnsi="游ゴシック Light" w:cs="メイリオ"/>
          <w:sz w:val="21"/>
          <w:szCs w:val="21"/>
        </w:rPr>
        <w:t xml:space="preserve"> </w:t>
      </w:r>
      <w:r w:rsidR="00322C82" w:rsidRPr="00322C82">
        <w:rPr>
          <w:rFonts w:ascii="游ゴシック Light" w:eastAsia="游ゴシック Light" w:hAnsi="游ゴシック Light" w:cs="メイリオ"/>
          <w:sz w:val="21"/>
          <w:szCs w:val="21"/>
        </w:rPr>
        <w:t>https://soin.tech/</w:t>
      </w:r>
    </w:p>
    <w:p w14:paraId="08625299" w14:textId="3D81DBE0" w:rsidR="00322C82" w:rsidRPr="00741D45" w:rsidRDefault="00322C82">
      <w:pPr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 xml:space="preserve">電子メール：marketing@cd-inc.co.jp </w:t>
      </w:r>
      <w:r>
        <w:rPr>
          <w:rFonts w:ascii="游ゴシック Light" w:eastAsia="游ゴシック Light" w:hAnsi="游ゴシック Light" w:cs="メイリオ" w:hint="eastAsia"/>
          <w:sz w:val="21"/>
          <w:szCs w:val="21"/>
        </w:rPr>
        <w:t xml:space="preserve">　</w:t>
      </w:r>
    </w:p>
    <w:p w14:paraId="2CB125F2" w14:textId="21AF3303" w:rsidR="007B583A" w:rsidRPr="00741D45" w:rsidRDefault="0034729F" w:rsidP="008763A3">
      <w:pPr>
        <w:wordWrap w:val="0"/>
        <w:jc w:val="right"/>
        <w:rPr>
          <w:rFonts w:ascii="游ゴシック Light" w:eastAsia="游ゴシック Light" w:hAnsi="游ゴシック Light" w:cs="メイリオ"/>
          <w:sz w:val="21"/>
          <w:szCs w:val="21"/>
        </w:rPr>
      </w:pPr>
      <w:r w:rsidRPr="00741D45">
        <w:rPr>
          <w:rFonts w:ascii="游ゴシック Light" w:eastAsia="游ゴシック Light" w:hAnsi="游ゴシック Light" w:cs="メイリオ"/>
          <w:sz w:val="21"/>
          <w:szCs w:val="21"/>
        </w:rPr>
        <w:t>以上</w:t>
      </w:r>
      <w:r w:rsidR="008763A3" w:rsidRPr="00741D45">
        <w:rPr>
          <w:rFonts w:ascii="游ゴシック Light" w:eastAsia="游ゴシック Light" w:hAnsi="游ゴシック Light" w:cs="メイリオ" w:hint="eastAsia"/>
          <w:sz w:val="21"/>
          <w:szCs w:val="21"/>
        </w:rPr>
        <w:t xml:space="preserve">　　</w:t>
      </w:r>
    </w:p>
    <w:sectPr w:rsidR="007B583A" w:rsidRPr="00741D45" w:rsidSect="00DF474A">
      <w:pgSz w:w="11909" w:h="16834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43B2" w14:textId="77777777" w:rsidR="00275E91" w:rsidRDefault="00275E91" w:rsidP="003D1462">
      <w:pPr>
        <w:spacing w:line="240" w:lineRule="auto"/>
      </w:pPr>
      <w:r>
        <w:separator/>
      </w:r>
    </w:p>
  </w:endnote>
  <w:endnote w:type="continuationSeparator" w:id="0">
    <w:p w14:paraId="340B8738" w14:textId="77777777" w:rsidR="00275E91" w:rsidRDefault="00275E91" w:rsidP="003D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54AB" w14:textId="77777777" w:rsidR="00275E91" w:rsidRDefault="00275E91" w:rsidP="003D1462">
      <w:pPr>
        <w:spacing w:line="240" w:lineRule="auto"/>
      </w:pPr>
      <w:r>
        <w:separator/>
      </w:r>
    </w:p>
  </w:footnote>
  <w:footnote w:type="continuationSeparator" w:id="0">
    <w:p w14:paraId="583200B4" w14:textId="77777777" w:rsidR="00275E91" w:rsidRDefault="00275E91" w:rsidP="003D14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3A"/>
    <w:rsid w:val="00057A00"/>
    <w:rsid w:val="000953D6"/>
    <w:rsid w:val="000B7F5B"/>
    <w:rsid w:val="000F2712"/>
    <w:rsid w:val="00275E91"/>
    <w:rsid w:val="00322C82"/>
    <w:rsid w:val="0034729F"/>
    <w:rsid w:val="00356BB4"/>
    <w:rsid w:val="00356DA4"/>
    <w:rsid w:val="00366FCA"/>
    <w:rsid w:val="003B6191"/>
    <w:rsid w:val="003D1462"/>
    <w:rsid w:val="00422FD8"/>
    <w:rsid w:val="00426AE2"/>
    <w:rsid w:val="004604FC"/>
    <w:rsid w:val="005347F4"/>
    <w:rsid w:val="00562CB8"/>
    <w:rsid w:val="005C3224"/>
    <w:rsid w:val="006262DA"/>
    <w:rsid w:val="006A24FF"/>
    <w:rsid w:val="006E79A3"/>
    <w:rsid w:val="00741D45"/>
    <w:rsid w:val="007A5604"/>
    <w:rsid w:val="007B583A"/>
    <w:rsid w:val="0081043F"/>
    <w:rsid w:val="008375E3"/>
    <w:rsid w:val="00861275"/>
    <w:rsid w:val="008637D2"/>
    <w:rsid w:val="008763A3"/>
    <w:rsid w:val="008D04E6"/>
    <w:rsid w:val="009526E7"/>
    <w:rsid w:val="0097286E"/>
    <w:rsid w:val="009B5CFE"/>
    <w:rsid w:val="009B6617"/>
    <w:rsid w:val="009E34D7"/>
    <w:rsid w:val="00A37C70"/>
    <w:rsid w:val="00B2588B"/>
    <w:rsid w:val="00B4677B"/>
    <w:rsid w:val="00B60D39"/>
    <w:rsid w:val="00BB013B"/>
    <w:rsid w:val="00BE50EF"/>
    <w:rsid w:val="00CA6547"/>
    <w:rsid w:val="00CB2E3B"/>
    <w:rsid w:val="00D22D96"/>
    <w:rsid w:val="00D279B5"/>
    <w:rsid w:val="00D71E83"/>
    <w:rsid w:val="00DA2669"/>
    <w:rsid w:val="00DF474A"/>
    <w:rsid w:val="00E616D0"/>
    <w:rsid w:val="00E71287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5BBA5"/>
  <w15:docId w15:val="{47CBD27F-4BDA-4B12-AE51-64241047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3B61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B6191"/>
  </w:style>
  <w:style w:type="character" w:customStyle="1" w:styleId="a7">
    <w:name w:val="コメント文字列 (文字)"/>
    <w:basedOn w:val="a0"/>
    <w:link w:val="a6"/>
    <w:uiPriority w:val="99"/>
    <w:semiHidden/>
    <w:rsid w:val="003B619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B619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B6191"/>
    <w:rPr>
      <w:b/>
      <w:bCs/>
    </w:rPr>
  </w:style>
  <w:style w:type="paragraph" w:styleId="aa">
    <w:name w:val="header"/>
    <w:basedOn w:val="a"/>
    <w:link w:val="ab"/>
    <w:uiPriority w:val="99"/>
    <w:unhideWhenUsed/>
    <w:rsid w:val="003D1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462"/>
  </w:style>
  <w:style w:type="paragraph" w:styleId="ac">
    <w:name w:val="footer"/>
    <w:basedOn w:val="a"/>
    <w:link w:val="ad"/>
    <w:uiPriority w:val="99"/>
    <w:unhideWhenUsed/>
    <w:rsid w:val="003D14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462"/>
  </w:style>
  <w:style w:type="character" w:styleId="ae">
    <w:name w:val="Hyperlink"/>
    <w:basedOn w:val="a0"/>
    <w:uiPriority w:val="99"/>
    <w:unhideWhenUsed/>
    <w:rsid w:val="00322C8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2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吉永 典子</dc:creator>
  <cp:lastModifiedBy>森 紋子</cp:lastModifiedBy>
  <cp:revision>3</cp:revision>
  <dcterms:created xsi:type="dcterms:W3CDTF">2021-09-29T12:51:00Z</dcterms:created>
  <dcterms:modified xsi:type="dcterms:W3CDTF">2021-10-01T01:32:00Z</dcterms:modified>
</cp:coreProperties>
</file>